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518" w:rsidRPr="005C5CEA" w:rsidRDefault="005A0238" w:rsidP="00901518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BRNO, TUŘANKA II – rekonstrukce kanalizace a vodovodu</w:t>
      </w:r>
    </w:p>
    <w:p w:rsidR="00AE1329" w:rsidRDefault="00AE1329" w:rsidP="00901518">
      <w:pPr>
        <w:spacing w:after="0" w:line="240" w:lineRule="auto"/>
        <w:jc w:val="both"/>
        <w:rPr>
          <w:rFonts w:ascii="Arial" w:hAnsi="Arial" w:cs="Arial"/>
        </w:rPr>
      </w:pPr>
    </w:p>
    <w:p w:rsidR="00901518" w:rsidRDefault="00D44D63" w:rsidP="009015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DSP+PS</w:t>
      </w:r>
      <w:bookmarkStart w:id="0" w:name="_GoBack"/>
      <w:bookmarkEnd w:id="0"/>
    </w:p>
    <w:p w:rsidR="00AE1329" w:rsidRDefault="00AE1329" w:rsidP="00901518">
      <w:pPr>
        <w:spacing w:after="0" w:line="240" w:lineRule="auto"/>
        <w:jc w:val="both"/>
        <w:rPr>
          <w:rFonts w:ascii="Arial" w:hAnsi="Arial" w:cs="Arial"/>
        </w:rPr>
      </w:pPr>
    </w:p>
    <w:p w:rsidR="00901518" w:rsidRDefault="005A0238" w:rsidP="009015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01518">
        <w:rPr>
          <w:rFonts w:ascii="Arial" w:hAnsi="Arial" w:cs="Arial"/>
        </w:rPr>
        <w:t>/201</w:t>
      </w:r>
      <w:r>
        <w:rPr>
          <w:rFonts w:ascii="Arial" w:hAnsi="Arial" w:cs="Arial"/>
        </w:rPr>
        <w:t>9</w:t>
      </w:r>
    </w:p>
    <w:p w:rsidR="00AE1329" w:rsidRDefault="00AE1329" w:rsidP="00901518">
      <w:pPr>
        <w:spacing w:after="0" w:line="240" w:lineRule="auto"/>
        <w:jc w:val="both"/>
        <w:rPr>
          <w:rFonts w:ascii="Arial" w:hAnsi="Arial" w:cs="Arial"/>
        </w:rPr>
      </w:pPr>
    </w:p>
    <w:p w:rsidR="00901518" w:rsidRDefault="00901518" w:rsidP="009015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="005A0238">
        <w:rPr>
          <w:rFonts w:ascii="Arial" w:hAnsi="Arial" w:cs="Arial"/>
        </w:rPr>
        <w:t>910</w:t>
      </w:r>
      <w:r>
        <w:rPr>
          <w:rFonts w:ascii="Arial" w:hAnsi="Arial" w:cs="Arial"/>
        </w:rPr>
        <w:t xml:space="preserve"> – Přeložk</w:t>
      </w:r>
      <w:r w:rsidR="00C54EC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sdělovacích </w:t>
      </w:r>
      <w:r w:rsidR="00C54EC5">
        <w:rPr>
          <w:rFonts w:ascii="Arial" w:hAnsi="Arial" w:cs="Arial"/>
        </w:rPr>
        <w:t xml:space="preserve">kabelů </w:t>
      </w:r>
    </w:p>
    <w:p w:rsidR="00AE1329" w:rsidRDefault="00AE1329" w:rsidP="00901518">
      <w:pPr>
        <w:spacing w:after="0" w:line="240" w:lineRule="auto"/>
        <w:jc w:val="both"/>
        <w:rPr>
          <w:rFonts w:ascii="Arial" w:hAnsi="Arial" w:cs="Arial"/>
        </w:rPr>
      </w:pPr>
    </w:p>
    <w:p w:rsidR="00C54EC5" w:rsidRPr="00D6562C" w:rsidRDefault="00D6562C" w:rsidP="00D6562C">
      <w:pPr>
        <w:rPr>
          <w:rFonts w:cs="Arial"/>
          <w:b/>
          <w:sz w:val="32"/>
          <w:szCs w:val="32"/>
        </w:rPr>
      </w:pPr>
      <w:r w:rsidRPr="00D6562C">
        <w:rPr>
          <w:rFonts w:cs="Arial"/>
          <w:b/>
          <w:sz w:val="32"/>
          <w:szCs w:val="32"/>
        </w:rPr>
        <w:t xml:space="preserve">1. </w:t>
      </w:r>
      <w:r w:rsidR="0081505F" w:rsidRPr="00D6562C">
        <w:rPr>
          <w:rFonts w:cs="Arial"/>
          <w:b/>
          <w:sz w:val="32"/>
          <w:szCs w:val="32"/>
        </w:rPr>
        <w:t>Technick</w:t>
      </w:r>
      <w:r>
        <w:rPr>
          <w:rFonts w:cs="Arial"/>
          <w:b/>
          <w:sz w:val="32"/>
          <w:szCs w:val="32"/>
        </w:rPr>
        <w:t>á</w:t>
      </w:r>
      <w:r w:rsidR="0081505F" w:rsidRPr="00D6562C">
        <w:rPr>
          <w:rFonts w:cs="Arial"/>
          <w:b/>
          <w:sz w:val="32"/>
          <w:szCs w:val="32"/>
        </w:rPr>
        <w:t xml:space="preserve"> zpráva</w:t>
      </w:r>
    </w:p>
    <w:p w:rsidR="0081505F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1.1 </w:t>
      </w:r>
      <w:r w:rsidR="0081505F" w:rsidRPr="00D6562C">
        <w:rPr>
          <w:rFonts w:ascii="Arial" w:hAnsi="Arial" w:cs="Arial"/>
          <w:b/>
        </w:rPr>
        <w:t>Základní údaje o stavbě</w:t>
      </w:r>
    </w:p>
    <w:p w:rsidR="0081505F" w:rsidRDefault="0081505F" w:rsidP="00901518">
      <w:pPr>
        <w:spacing w:after="0" w:line="240" w:lineRule="auto"/>
        <w:jc w:val="both"/>
        <w:rPr>
          <w:rFonts w:ascii="Arial" w:hAnsi="Arial" w:cs="Arial"/>
        </w:rPr>
      </w:pPr>
    </w:p>
    <w:p w:rsidR="00C54EC5" w:rsidRDefault="0081505F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Místo stavby: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Brno, městská část Brno - Slatina</w:t>
      </w:r>
    </w:p>
    <w:p w:rsidR="0081505F" w:rsidRDefault="0081505F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Ul. </w:t>
      </w:r>
      <w:proofErr w:type="spellStart"/>
      <w:r>
        <w:rPr>
          <w:rFonts w:ascii="Arial" w:hAnsi="Arial" w:cs="Arial"/>
        </w:rPr>
        <w:t>Tuřanka</w:t>
      </w:r>
      <w:proofErr w:type="spellEnd"/>
      <w:r w:rsidR="003D19E1">
        <w:rPr>
          <w:rFonts w:ascii="Arial" w:hAnsi="Arial" w:cs="Arial"/>
        </w:rPr>
        <w:t xml:space="preserve">, u křížení ulic </w:t>
      </w:r>
      <w:proofErr w:type="spellStart"/>
      <w:r w:rsidR="003D19E1">
        <w:rPr>
          <w:rFonts w:ascii="Arial" w:hAnsi="Arial" w:cs="Arial"/>
        </w:rPr>
        <w:t>Tuřanka</w:t>
      </w:r>
      <w:proofErr w:type="spellEnd"/>
      <w:r w:rsidR="003D19E1">
        <w:rPr>
          <w:rFonts w:ascii="Arial" w:hAnsi="Arial" w:cs="Arial"/>
        </w:rPr>
        <w:t>, Černozemní a Ráj</w:t>
      </w:r>
    </w:p>
    <w:p w:rsidR="00C54EC5" w:rsidRDefault="00C54EC5" w:rsidP="00901518">
      <w:pPr>
        <w:spacing w:after="0" w:line="240" w:lineRule="auto"/>
        <w:jc w:val="both"/>
        <w:rPr>
          <w:rFonts w:ascii="Arial" w:hAnsi="Arial" w:cs="Arial"/>
        </w:rPr>
      </w:pPr>
    </w:p>
    <w:p w:rsidR="003D19E1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1.2 </w:t>
      </w:r>
      <w:r w:rsidR="003D19E1" w:rsidRPr="00D6562C">
        <w:rPr>
          <w:rFonts w:ascii="Arial" w:hAnsi="Arial" w:cs="Arial"/>
          <w:b/>
        </w:rPr>
        <w:t>Předmět dokumentace</w:t>
      </w:r>
    </w:p>
    <w:p w:rsidR="003D19E1" w:rsidRDefault="00E24F25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1708F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dotčeném území proběhne rekonstrukce stávající kanalizace, vodovodu, vodovodním přípojek, celoplošné zapravení vozovek a chodníků a výměna uličních vpustí v ulici </w:t>
      </w:r>
      <w:proofErr w:type="spellStart"/>
      <w:r>
        <w:rPr>
          <w:rFonts w:ascii="Arial" w:hAnsi="Arial" w:cs="Arial"/>
        </w:rPr>
        <w:t>Tuřanka</w:t>
      </w:r>
      <w:proofErr w:type="spellEnd"/>
      <w:r>
        <w:rPr>
          <w:rFonts w:ascii="Arial" w:hAnsi="Arial" w:cs="Arial"/>
        </w:rPr>
        <w:t>.</w:t>
      </w:r>
    </w:p>
    <w:p w:rsidR="003D19E1" w:rsidRDefault="003D19E1" w:rsidP="00901518">
      <w:pPr>
        <w:spacing w:after="0" w:line="240" w:lineRule="auto"/>
        <w:jc w:val="both"/>
        <w:rPr>
          <w:rFonts w:ascii="Arial" w:hAnsi="Arial" w:cs="Arial"/>
        </w:rPr>
      </w:pPr>
    </w:p>
    <w:p w:rsidR="00E24F25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>1.3 Předmět projektu</w:t>
      </w:r>
    </w:p>
    <w:p w:rsidR="00E24F25" w:rsidRDefault="00642C10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Předmětem tohoto projektu je přeložka sdělovacích kabelů CETIN a.s.</w:t>
      </w:r>
      <w:r w:rsidR="001E4D12">
        <w:rPr>
          <w:rFonts w:ascii="Arial" w:hAnsi="Arial" w:cs="Arial"/>
        </w:rPr>
        <w:t xml:space="preserve"> </w:t>
      </w:r>
      <w:r w:rsidR="001708FD">
        <w:rPr>
          <w:rFonts w:ascii="Arial" w:hAnsi="Arial" w:cs="Arial"/>
        </w:rPr>
        <w:t xml:space="preserve">ze </w:t>
      </w:r>
      <w:r w:rsidR="002C20C8">
        <w:rPr>
          <w:rFonts w:ascii="Arial" w:hAnsi="Arial" w:cs="Arial"/>
        </w:rPr>
        <w:t>zastávkového zálivu (na straně sudých čísel)</w:t>
      </w:r>
      <w:r w:rsidR="001708FD">
        <w:rPr>
          <w:rFonts w:ascii="Arial" w:hAnsi="Arial" w:cs="Arial"/>
        </w:rPr>
        <w:t>.</w:t>
      </w:r>
    </w:p>
    <w:p w:rsidR="00642C10" w:rsidRDefault="00642C10" w:rsidP="00901518">
      <w:pPr>
        <w:spacing w:after="0" w:line="240" w:lineRule="auto"/>
        <w:jc w:val="both"/>
        <w:rPr>
          <w:rFonts w:ascii="Arial" w:hAnsi="Arial" w:cs="Arial"/>
        </w:rPr>
      </w:pPr>
    </w:p>
    <w:p w:rsidR="001708FD" w:rsidRDefault="001708FD" w:rsidP="00901518">
      <w:pPr>
        <w:spacing w:after="0" w:line="240" w:lineRule="auto"/>
        <w:jc w:val="both"/>
        <w:rPr>
          <w:rFonts w:ascii="Arial" w:hAnsi="Arial" w:cs="Arial"/>
        </w:rPr>
      </w:pPr>
    </w:p>
    <w:p w:rsidR="001708FD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1.4 </w:t>
      </w:r>
      <w:r w:rsidR="001708FD" w:rsidRPr="00D6562C">
        <w:rPr>
          <w:rFonts w:ascii="Arial" w:hAnsi="Arial" w:cs="Arial"/>
          <w:b/>
        </w:rPr>
        <w:t>Použité podklady</w:t>
      </w:r>
    </w:p>
    <w:p w:rsidR="001708FD" w:rsidRDefault="001708FD" w:rsidP="00D6562C">
      <w:pPr>
        <w:spacing w:after="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Podklady projektanta stavební části</w:t>
      </w:r>
    </w:p>
    <w:p w:rsidR="001708FD" w:rsidRPr="00300125" w:rsidRDefault="001708FD" w:rsidP="00D6562C">
      <w:pPr>
        <w:spacing w:after="0" w:line="252" w:lineRule="auto"/>
        <w:jc w:val="both"/>
        <w:rPr>
          <w:rFonts w:ascii="Arial" w:hAnsi="Arial" w:cs="Arial"/>
        </w:rPr>
      </w:pPr>
      <w:r w:rsidRPr="00300125">
        <w:rPr>
          <w:rFonts w:ascii="Arial" w:hAnsi="Arial" w:cs="Arial"/>
        </w:rPr>
        <w:t>Podklady předané pracovníky CETIN a.s.</w:t>
      </w:r>
    </w:p>
    <w:p w:rsidR="00E24F25" w:rsidRDefault="00E24F25" w:rsidP="00901518">
      <w:pPr>
        <w:spacing w:after="0" w:line="240" w:lineRule="auto"/>
        <w:jc w:val="both"/>
        <w:rPr>
          <w:rFonts w:ascii="Arial" w:hAnsi="Arial" w:cs="Arial"/>
        </w:rPr>
      </w:pPr>
    </w:p>
    <w:p w:rsidR="001708FD" w:rsidRDefault="001708FD" w:rsidP="00901518">
      <w:pPr>
        <w:spacing w:after="0" w:line="240" w:lineRule="auto"/>
        <w:jc w:val="both"/>
        <w:rPr>
          <w:rFonts w:ascii="Arial" w:hAnsi="Arial" w:cs="Arial"/>
        </w:rPr>
      </w:pPr>
    </w:p>
    <w:p w:rsidR="001708FD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1.5 </w:t>
      </w:r>
      <w:r w:rsidR="001708FD" w:rsidRPr="00D6562C">
        <w:rPr>
          <w:rFonts w:ascii="Arial" w:hAnsi="Arial" w:cs="Arial"/>
          <w:b/>
        </w:rPr>
        <w:t>Technické řešení</w:t>
      </w:r>
    </w:p>
    <w:p w:rsidR="001708FD" w:rsidRPr="00D6562C" w:rsidRDefault="001708FD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>Stávající stav</w:t>
      </w:r>
    </w:p>
    <w:p w:rsidR="001708FD" w:rsidRDefault="001708FD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 současné době probíhá</w:t>
      </w:r>
      <w:r w:rsidR="007B5756">
        <w:rPr>
          <w:rFonts w:ascii="Arial" w:hAnsi="Arial" w:cs="Arial"/>
        </w:rPr>
        <w:t xml:space="preserve"> v dotčeném území trasa sítě elektronických komunikací</w:t>
      </w:r>
      <w:r w:rsidR="008904A7">
        <w:rPr>
          <w:rFonts w:ascii="Arial" w:hAnsi="Arial" w:cs="Arial"/>
        </w:rPr>
        <w:t xml:space="preserve"> (SEK)</w:t>
      </w:r>
      <w:r w:rsidR="007B5756">
        <w:rPr>
          <w:rFonts w:ascii="Arial" w:hAnsi="Arial" w:cs="Arial"/>
        </w:rPr>
        <w:t xml:space="preserve"> v majetku společnosti Česká telekomunikační infrastruktura a.s., vzhledem k pojíždění dopravních prostředků do zastávkového zálivu, je nutné trasu vedoucí zastávkovým zálivem přeložit.</w:t>
      </w:r>
    </w:p>
    <w:p w:rsidR="007B5756" w:rsidRDefault="007B5756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dotčeném území je podzemní trasa metalických </w:t>
      </w:r>
      <w:r w:rsidR="00BE14E1">
        <w:rPr>
          <w:rFonts w:ascii="Arial" w:hAnsi="Arial" w:cs="Arial"/>
        </w:rPr>
        <w:t>sdělovacích kabelů OYPV70p0,6 a 100XN0,8 z kterých odbočuje 15XN0,8 pod přechodem na protější stranu do spojky v chodníku u přechodu.</w:t>
      </w:r>
    </w:p>
    <w:p w:rsidR="00BE14E1" w:rsidRDefault="00BE14E1" w:rsidP="00901518">
      <w:pPr>
        <w:spacing w:after="0" w:line="240" w:lineRule="auto"/>
        <w:jc w:val="both"/>
        <w:rPr>
          <w:rFonts w:ascii="Arial" w:hAnsi="Arial" w:cs="Arial"/>
        </w:rPr>
      </w:pPr>
    </w:p>
    <w:p w:rsidR="00BE14E1" w:rsidRPr="00D6562C" w:rsidRDefault="00BE14E1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>Navrhovaná přeložka trasy CETIN</w:t>
      </w:r>
    </w:p>
    <w:p w:rsidR="008904A7" w:rsidRDefault="008904A7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Realizace stavby si vyžádá překládku trasy SEK v místě autobusového zálivu (na straně sudých čísel). Součástí přeložky bude také přechod komunikace, začínající v dělící spojce na druhé straně chodníku. Nová trasa se přiloží ke stávajícím kabelům v přilehlém chodníku.</w:t>
      </w:r>
    </w:p>
    <w:p w:rsidR="00BE14E1" w:rsidRDefault="004262BF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Stávající trasa se </w:t>
      </w:r>
      <w:proofErr w:type="spellStart"/>
      <w:r>
        <w:rPr>
          <w:rFonts w:ascii="Arial" w:hAnsi="Arial" w:cs="Arial"/>
        </w:rPr>
        <w:t>naspojkuje</w:t>
      </w:r>
      <w:proofErr w:type="spellEnd"/>
      <w:r>
        <w:rPr>
          <w:rFonts w:ascii="Arial" w:hAnsi="Arial" w:cs="Arial"/>
        </w:rPr>
        <w:t xml:space="preserve"> v trávním pásu před zastávkovým zálivem za křižovatkou </w:t>
      </w:r>
      <w:proofErr w:type="spellStart"/>
      <w:r>
        <w:rPr>
          <w:rFonts w:ascii="Arial" w:hAnsi="Arial" w:cs="Arial"/>
        </w:rPr>
        <w:t>Tuřanka</w:t>
      </w:r>
      <w:proofErr w:type="spellEnd"/>
      <w:r>
        <w:rPr>
          <w:rFonts w:ascii="Arial" w:hAnsi="Arial" w:cs="Arial"/>
        </w:rPr>
        <w:t>, Černozemní</w:t>
      </w:r>
      <w:r w:rsidR="008904A7">
        <w:rPr>
          <w:rFonts w:ascii="Arial" w:hAnsi="Arial" w:cs="Arial"/>
        </w:rPr>
        <w:t xml:space="preserve"> a odbočí ke stávající další trase v chodníku. Před koncem zastávkového zálivu (před výjezdem z parkoviště) budou kabely vráceny do své původní trasy, která je zde již v chodníku. V místě přechodu komunikace bude </w:t>
      </w:r>
      <w:r w:rsidR="006B2232">
        <w:rPr>
          <w:rFonts w:ascii="Arial" w:hAnsi="Arial" w:cs="Arial"/>
        </w:rPr>
        <w:t>položen nový kabel v přechodu pod vozovkou s rezervní chráničkou.</w:t>
      </w:r>
    </w:p>
    <w:p w:rsidR="001708FD" w:rsidRDefault="006B2232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Před zahájením stavby zajistí dodavatel vytýčení inženýrských sítí. Sítě budou vytýčeny a řádně označeny. V plném rozsahu budou plněny podmínky provádění prací v ochranných pásmech podzemního vedení a sítí tak, jak budou uvedena ve vyjádřeních majitelů sítí.</w:t>
      </w:r>
    </w:p>
    <w:p w:rsidR="00DB208C" w:rsidRPr="00BD578F" w:rsidRDefault="00DB208C" w:rsidP="008D0122">
      <w:pPr>
        <w:spacing w:after="120" w:line="252" w:lineRule="auto"/>
        <w:jc w:val="both"/>
        <w:rPr>
          <w:rFonts w:ascii="Arial" w:hAnsi="Arial" w:cs="Arial"/>
        </w:rPr>
      </w:pPr>
      <w:r w:rsidRPr="00BD578F">
        <w:rPr>
          <w:rFonts w:ascii="Arial" w:hAnsi="Arial" w:cs="Arial"/>
        </w:rPr>
        <w:t>Stavba musí po dobu prací na rekonstrukci silnice ochránit kabelovou trasu před poškozením dle pokynů správc</w:t>
      </w:r>
      <w:r w:rsidR="00DA7F88">
        <w:rPr>
          <w:rFonts w:ascii="Arial" w:hAnsi="Arial" w:cs="Arial"/>
        </w:rPr>
        <w:t>ů</w:t>
      </w:r>
      <w:r w:rsidRPr="00BD578F">
        <w:rPr>
          <w:rFonts w:ascii="Arial" w:hAnsi="Arial" w:cs="Arial"/>
        </w:rPr>
        <w:t xml:space="preserve"> inženýrských sítí.</w:t>
      </w:r>
    </w:p>
    <w:p w:rsidR="006B2232" w:rsidRDefault="00300125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vedení SEK umístěné na nemovitosti se vztahuje § 104, případně § 147 zákona 127/2005 Sb., o elektronických komunikacích. Náklady spojené s vynucenou překládkou na úrovni stávajícího technického řešení a zřízení nového věcného břemene SEK hradí ten, kdo překládku vyvolal.</w:t>
      </w:r>
    </w:p>
    <w:p w:rsidR="00300125" w:rsidRDefault="00300125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Přeložení trasy SEK zajistí její vlastník, společnost CETIN.</w:t>
      </w:r>
    </w:p>
    <w:p w:rsidR="002C5D0C" w:rsidRDefault="002C5D0C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Překládka bude provedena dle projektové dokumentace odsouhlasené provozovatelem sítě CETIN. Realizace je podmíněna uzavřením smlouvy o provedení vynucené překládky, nejpozději před vydáním stavebního povolení nebo jiného souhlasu provedení stavby.</w:t>
      </w:r>
    </w:p>
    <w:p w:rsidR="002C5D0C" w:rsidRDefault="002C5D0C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Stavebník písemně oznámí na místně příslušné pracoviště ochrany sítě Brno termín zahájení prací.</w:t>
      </w:r>
    </w:p>
    <w:p w:rsidR="002C5D0C" w:rsidRDefault="002C5D0C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zahájení administrace přeložky, uzavření smlouvy a vypracování cenově technického návrhu kontaktujte e-mailovou poštou: Pavel </w:t>
      </w:r>
      <w:proofErr w:type="spellStart"/>
      <w:r>
        <w:rPr>
          <w:rFonts w:ascii="Arial" w:hAnsi="Arial" w:cs="Arial"/>
        </w:rPr>
        <w:t>Kyněra</w:t>
      </w:r>
      <w:proofErr w:type="spellEnd"/>
      <w:r>
        <w:rPr>
          <w:rFonts w:ascii="Arial" w:hAnsi="Arial" w:cs="Arial"/>
        </w:rPr>
        <w:t>, tel. 238 462 453, 606 095 805, pavel.kynera</w:t>
      </w:r>
      <w:r>
        <w:rPr>
          <w:rFonts w:ascii="Calibri" w:hAnsi="Calibri" w:cs="Calibri"/>
        </w:rPr>
        <w:t>@</w:t>
      </w:r>
      <w:r>
        <w:rPr>
          <w:rFonts w:ascii="Arial" w:hAnsi="Arial" w:cs="Arial"/>
        </w:rPr>
        <w:t>cetin.cz</w:t>
      </w:r>
    </w:p>
    <w:p w:rsidR="00C13A5E" w:rsidRDefault="00C13A5E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Trasy jsou vyznačeny v koordinační situaci.</w:t>
      </w:r>
    </w:p>
    <w:p w:rsidR="00C13A5E" w:rsidRDefault="00C13A5E" w:rsidP="00C13A5E">
      <w:pPr>
        <w:spacing w:after="0" w:line="240" w:lineRule="auto"/>
        <w:rPr>
          <w:rFonts w:ascii="Arial" w:hAnsi="Arial" w:cs="Arial"/>
        </w:rPr>
      </w:pPr>
    </w:p>
    <w:p w:rsidR="002E64B6" w:rsidRDefault="002E64B6" w:rsidP="00901518">
      <w:pPr>
        <w:spacing w:after="0" w:line="240" w:lineRule="auto"/>
        <w:jc w:val="both"/>
        <w:rPr>
          <w:rFonts w:ascii="Arial" w:hAnsi="Arial" w:cs="Arial"/>
        </w:rPr>
      </w:pPr>
    </w:p>
    <w:p w:rsidR="002E64B6" w:rsidRPr="00D6562C" w:rsidRDefault="00D6562C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1.6 </w:t>
      </w:r>
      <w:r w:rsidR="008A6A06" w:rsidRPr="00D6562C">
        <w:rPr>
          <w:rFonts w:ascii="Arial" w:hAnsi="Arial" w:cs="Arial"/>
          <w:b/>
        </w:rPr>
        <w:t>Zemní práce</w:t>
      </w:r>
    </w:p>
    <w:p w:rsidR="000D7B9E" w:rsidRDefault="008A6A06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Veškeré zemní práce v ochranném pásmu kabelů je nutné provádět tak, aby uložení kabelů a souběh včetně křížení s podzemními investicemi odpovídalo </w:t>
      </w:r>
      <w:r w:rsidR="00941692">
        <w:rPr>
          <w:rFonts w:ascii="Arial" w:hAnsi="Arial" w:cs="Arial"/>
        </w:rPr>
        <w:t xml:space="preserve">platným předpisům a normám ČSN, zejména ČSN 73 6005 „Prostorové uspořádání sítí technického vybavení“, ČSN 33 2160 „Předpisy pro ochranu sdělovacích vedení a zařízení před nebezpečnými vlivy trojfázových vedení VN, VVN a ZVN“ a ČSN 33 2000-5-54 „Uzemnění a ochranné vodiče“ a Nařízení vlády č. 591/2006Sb. (§ 3 </w:t>
      </w:r>
      <w:proofErr w:type="gramStart"/>
      <w:r w:rsidR="00941692">
        <w:rPr>
          <w:rFonts w:ascii="Arial" w:hAnsi="Arial" w:cs="Arial"/>
        </w:rPr>
        <w:t>bod b.1., příloha</w:t>
      </w:r>
      <w:proofErr w:type="gramEnd"/>
      <w:r w:rsidR="00941692">
        <w:rPr>
          <w:rFonts w:ascii="Arial" w:hAnsi="Arial" w:cs="Arial"/>
        </w:rPr>
        <w:t xml:space="preserve"> č. 3 kap. IV. Čl. 3, 4 a 5).</w:t>
      </w:r>
    </w:p>
    <w:p w:rsidR="00941692" w:rsidRDefault="00941692" w:rsidP="00901518">
      <w:pPr>
        <w:spacing w:after="0" w:line="240" w:lineRule="auto"/>
        <w:jc w:val="both"/>
        <w:rPr>
          <w:rFonts w:ascii="Arial" w:hAnsi="Arial" w:cs="Arial"/>
        </w:rPr>
      </w:pPr>
    </w:p>
    <w:p w:rsidR="00941692" w:rsidRDefault="00941692" w:rsidP="00901518">
      <w:pPr>
        <w:spacing w:after="0" w:line="240" w:lineRule="auto"/>
        <w:jc w:val="both"/>
        <w:rPr>
          <w:rFonts w:ascii="Arial" w:hAnsi="Arial" w:cs="Arial"/>
        </w:rPr>
      </w:pPr>
    </w:p>
    <w:p w:rsidR="00941692" w:rsidRPr="00D6562C" w:rsidRDefault="00D6562C" w:rsidP="008D0122">
      <w:pPr>
        <w:spacing w:after="120" w:line="252" w:lineRule="auto"/>
        <w:jc w:val="both"/>
        <w:rPr>
          <w:rFonts w:ascii="Arial" w:hAnsi="Arial" w:cs="Arial"/>
          <w:b/>
        </w:rPr>
      </w:pPr>
      <w:r w:rsidRPr="00D6562C">
        <w:rPr>
          <w:rFonts w:ascii="Arial" w:hAnsi="Arial" w:cs="Arial"/>
          <w:b/>
        </w:rPr>
        <w:t xml:space="preserve">1.7 </w:t>
      </w:r>
      <w:r w:rsidR="00941692" w:rsidRPr="00D6562C">
        <w:rPr>
          <w:rFonts w:ascii="Arial" w:hAnsi="Arial" w:cs="Arial"/>
          <w:b/>
        </w:rPr>
        <w:t>Bezpečnost a ochrana zdraví při práci, ochrana životního prostředí</w:t>
      </w:r>
    </w:p>
    <w:p w:rsidR="00941692" w:rsidRPr="00941692" w:rsidRDefault="00941692" w:rsidP="008D0122">
      <w:pPr>
        <w:spacing w:after="120" w:line="252" w:lineRule="auto"/>
        <w:jc w:val="both"/>
        <w:rPr>
          <w:rFonts w:ascii="Arial" w:hAnsi="Arial" w:cs="Arial"/>
        </w:rPr>
      </w:pPr>
      <w:r w:rsidRPr="00941692">
        <w:rPr>
          <w:rFonts w:ascii="Arial" w:hAnsi="Arial" w:cs="Arial"/>
        </w:rPr>
        <w:t xml:space="preserve">Navržené práce odpovídají platným předpisům a normám ČSN, zejména ČSN 73 6005 „Prostorové uspořádání sítí technického vybavení“, ČSN 33 2160 „Předpisy pro ochranu sdělovacích vedení a zařízení před nebezpečnými vlivy trojfázových vedení VN, VVN a ZVN“ a ČSN 33 2000-5-54 „Uzemnění a ochranné vodiče“ v platném znění. Tím je dán předpoklad pro ochranu zdraví a bezpečnost obsluhujícího personálu, který musí mít kvalifikaci odpovídající normě ČSN EN 50110-1,2 v platném znění, a </w:t>
      </w:r>
      <w:proofErr w:type="spellStart"/>
      <w:r w:rsidRPr="00941692">
        <w:rPr>
          <w:rFonts w:ascii="Arial" w:hAnsi="Arial" w:cs="Arial"/>
        </w:rPr>
        <w:t>vyhl</w:t>
      </w:r>
      <w:proofErr w:type="spellEnd"/>
      <w:r w:rsidRPr="00941692">
        <w:rPr>
          <w:rFonts w:ascii="Arial" w:hAnsi="Arial" w:cs="Arial"/>
        </w:rPr>
        <w:t xml:space="preserve">. 50/78 Sb. ve znění </w:t>
      </w:r>
      <w:proofErr w:type="spellStart"/>
      <w:r w:rsidRPr="00941692">
        <w:rPr>
          <w:rFonts w:ascii="Arial" w:hAnsi="Arial" w:cs="Arial"/>
        </w:rPr>
        <w:t>vyhl</w:t>
      </w:r>
      <w:proofErr w:type="spellEnd"/>
      <w:r w:rsidRPr="00941692">
        <w:rPr>
          <w:rFonts w:ascii="Arial" w:hAnsi="Arial" w:cs="Arial"/>
        </w:rPr>
        <w:t>. 98/1982 Sb.</w:t>
      </w:r>
    </w:p>
    <w:p w:rsidR="00941692" w:rsidRDefault="00941692" w:rsidP="00901518">
      <w:pPr>
        <w:spacing w:after="0" w:line="240" w:lineRule="auto"/>
        <w:jc w:val="both"/>
        <w:rPr>
          <w:rFonts w:ascii="Arial" w:hAnsi="Arial" w:cs="Arial"/>
        </w:rPr>
      </w:pPr>
    </w:p>
    <w:p w:rsidR="00A8109C" w:rsidRDefault="00A8109C" w:rsidP="00901518">
      <w:pPr>
        <w:spacing w:after="0" w:line="240" w:lineRule="auto"/>
        <w:jc w:val="both"/>
        <w:rPr>
          <w:rFonts w:ascii="Arial" w:hAnsi="Arial" w:cs="Arial"/>
        </w:rPr>
      </w:pPr>
    </w:p>
    <w:p w:rsidR="00500856" w:rsidRPr="00922150" w:rsidRDefault="00922150" w:rsidP="00901518">
      <w:pPr>
        <w:spacing w:after="0" w:line="240" w:lineRule="auto"/>
        <w:jc w:val="both"/>
        <w:rPr>
          <w:rFonts w:ascii="Arial" w:hAnsi="Arial" w:cs="Arial"/>
          <w:b/>
        </w:rPr>
      </w:pPr>
      <w:r w:rsidRPr="00922150">
        <w:rPr>
          <w:rFonts w:ascii="Arial" w:hAnsi="Arial" w:cs="Arial"/>
          <w:b/>
        </w:rPr>
        <w:t xml:space="preserve">1.8 </w:t>
      </w:r>
      <w:r w:rsidR="00500856" w:rsidRPr="00922150">
        <w:rPr>
          <w:rFonts w:ascii="Arial" w:hAnsi="Arial" w:cs="Arial"/>
          <w:b/>
        </w:rPr>
        <w:t>Upozornění pro investora a dodavatele</w:t>
      </w:r>
    </w:p>
    <w:p w:rsidR="008561FA" w:rsidRDefault="0050320E" w:rsidP="008D0122">
      <w:pPr>
        <w:spacing w:after="120" w:line="25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Upozorňujeme investora, že povolení překládky je v dalším stupni projektu podmíněno uzavřením smlouvy o provedení vynucené překládky mezi investorem akce a CETIN a.s.</w:t>
      </w:r>
    </w:p>
    <w:p w:rsidR="008D0122" w:rsidRDefault="008D0122">
      <w:pPr>
        <w:rPr>
          <w:rFonts w:ascii="Arial" w:hAnsi="Arial" w:cs="Arial"/>
        </w:rPr>
      </w:pPr>
    </w:p>
    <w:p w:rsidR="00D6562C" w:rsidRPr="007B0387" w:rsidRDefault="00D6562C">
      <w:pPr>
        <w:rPr>
          <w:rFonts w:ascii="Arial" w:hAnsi="Arial" w:cs="Arial"/>
        </w:rPr>
      </w:pPr>
    </w:p>
    <w:sectPr w:rsidR="00D6562C" w:rsidRPr="007B0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0A9C"/>
    <w:multiLevelType w:val="hybridMultilevel"/>
    <w:tmpl w:val="49E8C10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933379"/>
    <w:multiLevelType w:val="hybridMultilevel"/>
    <w:tmpl w:val="CB6A4C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14A"/>
    <w:rsid w:val="000042AF"/>
    <w:rsid w:val="000161E4"/>
    <w:rsid w:val="0001624D"/>
    <w:rsid w:val="00027188"/>
    <w:rsid w:val="000275A3"/>
    <w:rsid w:val="0005553D"/>
    <w:rsid w:val="00090638"/>
    <w:rsid w:val="000D7B9E"/>
    <w:rsid w:val="000E2D69"/>
    <w:rsid w:val="000F65E8"/>
    <w:rsid w:val="00100715"/>
    <w:rsid w:val="00107927"/>
    <w:rsid w:val="00112F7F"/>
    <w:rsid w:val="001409C6"/>
    <w:rsid w:val="001708FD"/>
    <w:rsid w:val="00183C0F"/>
    <w:rsid w:val="001A7E35"/>
    <w:rsid w:val="001D6FB0"/>
    <w:rsid w:val="001E4D12"/>
    <w:rsid w:val="002044D2"/>
    <w:rsid w:val="002150ED"/>
    <w:rsid w:val="00236393"/>
    <w:rsid w:val="002655D6"/>
    <w:rsid w:val="00274093"/>
    <w:rsid w:val="00291FAE"/>
    <w:rsid w:val="002C20C8"/>
    <w:rsid w:val="002C5D0C"/>
    <w:rsid w:val="002E64B6"/>
    <w:rsid w:val="00300125"/>
    <w:rsid w:val="00322F26"/>
    <w:rsid w:val="0036414A"/>
    <w:rsid w:val="00392508"/>
    <w:rsid w:val="003D19E1"/>
    <w:rsid w:val="004068BA"/>
    <w:rsid w:val="004134EF"/>
    <w:rsid w:val="00414FF2"/>
    <w:rsid w:val="0041663F"/>
    <w:rsid w:val="004262BF"/>
    <w:rsid w:val="00500856"/>
    <w:rsid w:val="0050320E"/>
    <w:rsid w:val="00505EFB"/>
    <w:rsid w:val="005A0238"/>
    <w:rsid w:val="00642C10"/>
    <w:rsid w:val="00666642"/>
    <w:rsid w:val="006B2232"/>
    <w:rsid w:val="006D63C7"/>
    <w:rsid w:val="006E1A22"/>
    <w:rsid w:val="0070747A"/>
    <w:rsid w:val="00712DE1"/>
    <w:rsid w:val="0075732A"/>
    <w:rsid w:val="0077079F"/>
    <w:rsid w:val="007B0387"/>
    <w:rsid w:val="007B5756"/>
    <w:rsid w:val="0081505F"/>
    <w:rsid w:val="008561FA"/>
    <w:rsid w:val="008904A7"/>
    <w:rsid w:val="008A6A06"/>
    <w:rsid w:val="008B72E5"/>
    <w:rsid w:val="008D0122"/>
    <w:rsid w:val="00901518"/>
    <w:rsid w:val="00922150"/>
    <w:rsid w:val="00941692"/>
    <w:rsid w:val="00977C05"/>
    <w:rsid w:val="00A225A2"/>
    <w:rsid w:val="00A30A31"/>
    <w:rsid w:val="00A8109C"/>
    <w:rsid w:val="00A9196E"/>
    <w:rsid w:val="00AC3980"/>
    <w:rsid w:val="00AE1329"/>
    <w:rsid w:val="00AF4617"/>
    <w:rsid w:val="00B604F5"/>
    <w:rsid w:val="00B60CE1"/>
    <w:rsid w:val="00B928D2"/>
    <w:rsid w:val="00BB1345"/>
    <w:rsid w:val="00BD06D8"/>
    <w:rsid w:val="00BD578F"/>
    <w:rsid w:val="00BE14E1"/>
    <w:rsid w:val="00C13A5E"/>
    <w:rsid w:val="00C341F0"/>
    <w:rsid w:val="00C44A95"/>
    <w:rsid w:val="00C54EC5"/>
    <w:rsid w:val="00C9317B"/>
    <w:rsid w:val="00D04C93"/>
    <w:rsid w:val="00D44D63"/>
    <w:rsid w:val="00D477B1"/>
    <w:rsid w:val="00D6562C"/>
    <w:rsid w:val="00DA7F88"/>
    <w:rsid w:val="00DB208C"/>
    <w:rsid w:val="00E24F25"/>
    <w:rsid w:val="00E35B50"/>
    <w:rsid w:val="00E4518C"/>
    <w:rsid w:val="00EB0132"/>
    <w:rsid w:val="00FA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0057"/>
  <w15:chartTrackingRefBased/>
  <w15:docId w15:val="{09E6DB52-C252-4C4C-9418-F21006C9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01518"/>
  </w:style>
  <w:style w:type="paragraph" w:styleId="Nadpis1">
    <w:name w:val="heading 1"/>
    <w:basedOn w:val="Normln"/>
    <w:next w:val="Normln"/>
    <w:link w:val="Nadpis1Char"/>
    <w:uiPriority w:val="9"/>
    <w:qFormat/>
    <w:rsid w:val="000E2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01518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1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50ED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8561FA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561FA"/>
    <w:pPr>
      <w:spacing w:after="120" w:line="240" w:lineRule="auto"/>
    </w:pPr>
    <w:rPr>
      <w:rFonts w:ascii="Arial" w:hAnsi="Arial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561FA"/>
    <w:rPr>
      <w:rFonts w:ascii="Arial" w:hAnsi="Arial"/>
    </w:rPr>
  </w:style>
  <w:style w:type="character" w:customStyle="1" w:styleId="Nadpis1Char">
    <w:name w:val="Nadpis 1 Char"/>
    <w:basedOn w:val="Standardnpsmoodstavce"/>
    <w:link w:val="Nadpis1"/>
    <w:uiPriority w:val="9"/>
    <w:rsid w:val="000E2D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653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Sweco Hydroprojekt a.s.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Burešová Alena</dc:creator>
  <cp:keywords/>
  <dc:description/>
  <cp:lastModifiedBy>Műnsterová, Zuzana</cp:lastModifiedBy>
  <cp:revision>3</cp:revision>
  <cp:lastPrinted>2019-06-18T08:06:00Z</cp:lastPrinted>
  <dcterms:created xsi:type="dcterms:W3CDTF">2019-06-20T10:49:00Z</dcterms:created>
  <dcterms:modified xsi:type="dcterms:W3CDTF">2019-06-21T04:27:00Z</dcterms:modified>
</cp:coreProperties>
</file>